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37F34" w14:textId="77777777"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51">
        <w:rPr>
          <w:rFonts w:ascii="Times New Roman" w:eastAsia="Times New Roman" w:hAnsi="Times New Roman" w:cs="Times New Roman"/>
          <w:b/>
          <w:bCs/>
          <w:sz w:val="27"/>
          <w:szCs w:val="27"/>
          <w:lang w:eastAsia="de-DE"/>
        </w:rPr>
        <w:t>Ursprung und Geschichte des Weißen Sonntags</w:t>
      </w:r>
    </w:p>
    <w:p w14:paraId="6983C8C7" w14:textId="77777777" w:rsidR="00626351" w:rsidRPr="00626351" w:rsidRDefault="00626351" w:rsidP="0062635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51">
        <w:rPr>
          <w:rFonts w:ascii="Times New Roman" w:eastAsia="Times New Roman" w:hAnsi="Times New Roman" w:cs="Times New Roman"/>
          <w:b/>
          <w:bCs/>
          <w:sz w:val="24"/>
          <w:szCs w:val="24"/>
          <w:lang w:eastAsia="de-DE"/>
        </w:rPr>
        <w:t>Ursprung und Bedeutung</w:t>
      </w:r>
    </w:p>
    <w:p w14:paraId="7FBA60CB"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 xml:space="preserve">Der Weiße Sonntag, auch als „Dominica in </w:t>
      </w:r>
      <w:proofErr w:type="spellStart"/>
      <w:r w:rsidRPr="00626351">
        <w:rPr>
          <w:rFonts w:ascii="Times New Roman" w:eastAsia="Times New Roman" w:hAnsi="Times New Roman" w:cs="Times New Roman"/>
          <w:sz w:val="24"/>
          <w:szCs w:val="24"/>
          <w:lang w:eastAsia="de-DE"/>
        </w:rPr>
        <w:t>albis</w:t>
      </w:r>
      <w:proofErr w:type="spellEnd"/>
      <w:r w:rsidRPr="00626351">
        <w:rPr>
          <w:rFonts w:ascii="Times New Roman" w:eastAsia="Times New Roman" w:hAnsi="Times New Roman" w:cs="Times New Roman"/>
          <w:sz w:val="24"/>
          <w:szCs w:val="24"/>
          <w:lang w:eastAsia="de-DE"/>
        </w:rPr>
        <w:t>“ bekannt, ist der erste Sonntag nach Ostern. Er wird traditionell als der Sonntag gefeiert, an dem die neugeborenen Christen (Katechumenen), die in der Osternacht getauft wurden, ihre weißen Taufkleider ablegen. Der Name „Weißer Sonntag“ leitet sich von den weißen Taufkleidern ab, die die Täuflinge in den ersten Tagen nach ihrer Taufe tragen.</w:t>
      </w:r>
    </w:p>
    <w:p w14:paraId="2C20382B" w14:textId="77777777"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51">
        <w:rPr>
          <w:rFonts w:ascii="Times New Roman" w:eastAsia="Times New Roman" w:hAnsi="Times New Roman" w:cs="Times New Roman"/>
          <w:b/>
          <w:bCs/>
          <w:sz w:val="27"/>
          <w:szCs w:val="27"/>
          <w:lang w:eastAsia="de-DE"/>
        </w:rPr>
        <w:t>Historischer Hintergrund</w:t>
      </w:r>
    </w:p>
    <w:p w14:paraId="6B179D2A" w14:textId="77777777" w:rsidR="00626351" w:rsidRPr="00626351" w:rsidRDefault="00626351" w:rsidP="0062635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Frühe Christenheit</w:t>
      </w:r>
      <w:r w:rsidRPr="00626351">
        <w:rPr>
          <w:rFonts w:ascii="Times New Roman" w:eastAsia="Times New Roman" w:hAnsi="Times New Roman" w:cs="Times New Roman"/>
          <w:sz w:val="24"/>
          <w:szCs w:val="24"/>
          <w:lang w:eastAsia="de-DE"/>
        </w:rPr>
        <w:t xml:space="preserve">: In der frühen Kirche wurden Katechumenen oft in der Osternacht getauft, und sie trugen während der gesamten Osterwoche weiße Gewänder, um ihre neue Reinheit und ihr neues Leben in Christus zu symbolisieren. Am Sonntag nach Ostern legten sie diese weißen Gewänder ab, und der Tag wurde als „Dominica in </w:t>
      </w:r>
      <w:proofErr w:type="spellStart"/>
      <w:r w:rsidRPr="00626351">
        <w:rPr>
          <w:rFonts w:ascii="Times New Roman" w:eastAsia="Times New Roman" w:hAnsi="Times New Roman" w:cs="Times New Roman"/>
          <w:sz w:val="24"/>
          <w:szCs w:val="24"/>
          <w:lang w:eastAsia="de-DE"/>
        </w:rPr>
        <w:t>albis</w:t>
      </w:r>
      <w:proofErr w:type="spellEnd"/>
      <w:r w:rsidRPr="00626351">
        <w:rPr>
          <w:rFonts w:ascii="Times New Roman" w:eastAsia="Times New Roman" w:hAnsi="Times New Roman" w:cs="Times New Roman"/>
          <w:sz w:val="24"/>
          <w:szCs w:val="24"/>
          <w:lang w:eastAsia="de-DE"/>
        </w:rPr>
        <w:t>“ (Sonntag in Weiß) bekannt.</w:t>
      </w:r>
    </w:p>
    <w:p w14:paraId="03F54268" w14:textId="77777777" w:rsidR="00626351" w:rsidRPr="00626351" w:rsidRDefault="00626351" w:rsidP="0062635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Name „Weißer Sonntag“</w:t>
      </w:r>
      <w:r w:rsidRPr="00626351">
        <w:rPr>
          <w:rFonts w:ascii="Times New Roman" w:eastAsia="Times New Roman" w:hAnsi="Times New Roman" w:cs="Times New Roman"/>
          <w:sz w:val="24"/>
          <w:szCs w:val="24"/>
          <w:lang w:eastAsia="de-DE"/>
        </w:rPr>
        <w:t xml:space="preserve">: Der Name „Weißer Sonntag“ stammt aus dem lateinischen „Dominica in </w:t>
      </w:r>
      <w:proofErr w:type="spellStart"/>
      <w:r w:rsidRPr="00626351">
        <w:rPr>
          <w:rFonts w:ascii="Times New Roman" w:eastAsia="Times New Roman" w:hAnsi="Times New Roman" w:cs="Times New Roman"/>
          <w:sz w:val="24"/>
          <w:szCs w:val="24"/>
          <w:lang w:eastAsia="de-DE"/>
        </w:rPr>
        <w:t>albis</w:t>
      </w:r>
      <w:proofErr w:type="spellEnd"/>
      <w:r w:rsidRPr="00626351">
        <w:rPr>
          <w:rFonts w:ascii="Times New Roman" w:eastAsia="Times New Roman" w:hAnsi="Times New Roman" w:cs="Times New Roman"/>
          <w:sz w:val="24"/>
          <w:szCs w:val="24"/>
          <w:lang w:eastAsia="de-DE"/>
        </w:rPr>
        <w:t>“, was „Sonntag in Weiß“ bedeutet. Es bezieht sich auf die weißen Taufkleider der neugeborenen Christen. In der katholischen Kirche wird dieser Sonntag auch als „Barmherzigkeitssonntag“ gefeiert, nachdem Papst Johannes Paul II. im Jahr 2000 diesen Tag offiziell als Fest der göttlichen Barmherzigkeit festlegte.</w:t>
      </w:r>
    </w:p>
    <w:p w14:paraId="730143DB" w14:textId="77777777" w:rsidR="00626351" w:rsidRPr="00626351" w:rsidRDefault="00626351" w:rsidP="0062635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Erstkommunion</w:t>
      </w:r>
      <w:r w:rsidRPr="00626351">
        <w:rPr>
          <w:rFonts w:ascii="Times New Roman" w:eastAsia="Times New Roman" w:hAnsi="Times New Roman" w:cs="Times New Roman"/>
          <w:sz w:val="24"/>
          <w:szCs w:val="24"/>
          <w:lang w:eastAsia="de-DE"/>
        </w:rPr>
        <w:t>: In vielen katholischen Gemeinden ist der Weiße Sonntag traditionell der Tag, an dem die Kinder ihre Erstkommunion empfangen. Dieser Brauch hat sich im Laufe der Jahrhunderte entwickelt und ist in vielen Ländern eine festliche und bedeutende Feier im Leben junger Christen.</w:t>
      </w:r>
    </w:p>
    <w:p w14:paraId="12950B9E" w14:textId="77777777" w:rsidR="00626351" w:rsidRPr="00626351" w:rsidRDefault="00626351" w:rsidP="0062635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Symbolik der weißen Kleider</w:t>
      </w:r>
      <w:r w:rsidRPr="00626351">
        <w:rPr>
          <w:rFonts w:ascii="Times New Roman" w:eastAsia="Times New Roman" w:hAnsi="Times New Roman" w:cs="Times New Roman"/>
          <w:sz w:val="24"/>
          <w:szCs w:val="24"/>
          <w:lang w:eastAsia="de-DE"/>
        </w:rPr>
        <w:t>: Die weißen Kleider, die an diesem Tag getragen werden, symbolisieren Reinheit, Freude und das neue Leben in Christus. Sie sind ein sichtbares Zeichen der inneren Erneuerung und des Glaubensbekenntnisses der Täuflinge und der Kinder, die ihre Erstkommunion empfangen.</w:t>
      </w:r>
    </w:p>
    <w:p w14:paraId="7AEB64F7" w14:textId="77777777"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51">
        <w:rPr>
          <w:rFonts w:ascii="Times New Roman" w:eastAsia="Times New Roman" w:hAnsi="Times New Roman" w:cs="Times New Roman"/>
          <w:b/>
          <w:bCs/>
          <w:sz w:val="27"/>
          <w:szCs w:val="27"/>
          <w:lang w:eastAsia="de-DE"/>
        </w:rPr>
        <w:t>Persönliche Geschichte zum Weißen Sonntag</w:t>
      </w:r>
    </w:p>
    <w:p w14:paraId="338D5D41"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Herr Meier, ein älterer Herr aus einem kleinen Dorf in Bayern, erinnert sich besonders gerne an den Weißen Sonntag in seiner Kindheit. Der Weiße Sonntag war für ihn und seine Familie immer eine besondere Zeit der Freude und des Feierns.</w:t>
      </w:r>
    </w:p>
    <w:p w14:paraId="513F5477"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Schon früh am Morgen des Weißen Sonntags begann die Familie Meier den Tag mit einem festlichen Frühstück. Herr Meier erinnert sich daran, wie seine Mutter den Tisch mit frischen Blumen und weißem Tischtuch schmückte. Nach dem Frühstück zog er sein weißes Kommunionkleid an, das extra für diesen besonderen Tag angefertigt worden war.</w:t>
      </w:r>
    </w:p>
    <w:p w14:paraId="05982882"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Nach dem Frühstück machten sich alle auf den Weg zur Dorfkirche, um am festlichen Gottesdienst teilzunehmen. Herr Meier erinnert sich daran, wie aufgeregt er war, als er zusammen mit den anderen Kindern, die ihre Erstkommunion empfingen, in die Kirche einzog. Die Kirche war festlich geschmückt, und die Eltern, Verwandten und Freunde hatten sich versammelt, um die Kinder zu unterstützen und zu feiern.</w:t>
      </w:r>
    </w:p>
    <w:p w14:paraId="3956BD72"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 xml:space="preserve">Während des Gottesdienstes empfing Herr Meier zum ersten Mal die </w:t>
      </w:r>
      <w:proofErr w:type="spellStart"/>
      <w:r w:rsidRPr="00626351">
        <w:rPr>
          <w:rFonts w:ascii="Times New Roman" w:eastAsia="Times New Roman" w:hAnsi="Times New Roman" w:cs="Times New Roman"/>
          <w:sz w:val="24"/>
          <w:szCs w:val="24"/>
          <w:lang w:eastAsia="de-DE"/>
        </w:rPr>
        <w:t>Heilige</w:t>
      </w:r>
      <w:proofErr w:type="spellEnd"/>
      <w:r w:rsidRPr="00626351">
        <w:rPr>
          <w:rFonts w:ascii="Times New Roman" w:eastAsia="Times New Roman" w:hAnsi="Times New Roman" w:cs="Times New Roman"/>
          <w:sz w:val="24"/>
          <w:szCs w:val="24"/>
          <w:lang w:eastAsia="de-DE"/>
        </w:rPr>
        <w:t xml:space="preserve"> Kommunion. Dieser Moment war für ihn besonders bedeutungsvoll und hinterließ einen bleibenden </w:t>
      </w:r>
      <w:r w:rsidRPr="00626351">
        <w:rPr>
          <w:rFonts w:ascii="Times New Roman" w:eastAsia="Times New Roman" w:hAnsi="Times New Roman" w:cs="Times New Roman"/>
          <w:sz w:val="24"/>
          <w:szCs w:val="24"/>
          <w:lang w:eastAsia="de-DE"/>
        </w:rPr>
        <w:lastRenderedPageBreak/>
        <w:t>Eindruck. Er fühlte sich verbunden mit seinem Glauben und seiner Gemeinde und verstand die Bedeutung der Eucharistie als Zeichen der Gemeinschaft mit Christus.</w:t>
      </w:r>
    </w:p>
    <w:p w14:paraId="4FAE9D6C"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Nach dem Gottesdienst kehrte die Familie Meier nach Hause zurück, wo ein festliches Mittagessen auf sie wartete. Es gab traditionelle Gerichte und einen reichhaltigen Nachtisch. Herr Meier erinnert sich daran, wie die Familie am Tisch saß, Geschichten erzählte und über die Bedeutung des Weißen Sonntags sprach. Diese Gespräche vertieften sein Verständnis für den Glauben und die Bedeutung der Erstkommunion.</w:t>
      </w:r>
    </w:p>
    <w:p w14:paraId="78DA1E5C"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Am Nachmittag unternahm die Familie oft einen Spaziergang durch das Dorf und die umliegenden Felder. Diese Spaziergänge waren eine Gelegenheit, die Freude und den Frieden des Tages zu genießen und die Gemeinschaft der Familie zu stärken. Herr Meier erinnert sich daran, wie er mit seinen Eltern und Geschwistern Hand in Hand durch die Landschaft ging und die frische Frühlingsluft einatmete.</w:t>
      </w:r>
    </w:p>
    <w:p w14:paraId="62CB9F5D"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Auch heute noch, viele Jahre später, hält Herr Meier an den Traditionen des Weißen Sonntags fest. Im Seniorenheim freut er sich darauf, seine Geschichten und Erinnerungen an den Weißen Sonntag mit den anderen Bewohnern zu teilen und die Traditionen und Bräuche dieser besonderen Zeit weiterzugeben. Der Weiße Sonntag erinnert ihn daran, wie wichtig es ist, den Glauben zu feiern und die Gemeinschaft mit Familie und Freunden zu pflegen.</w:t>
      </w:r>
    </w:p>
    <w:p w14:paraId="77208EF7" w14:textId="03DACA13" w:rsid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Der Weiße Sonntag ist ein bedeutender christlicher Feiertag, der an die Freude und Reinheit der Taufe und die Gemeinschaft mit Christus erinnert. Die Traditionen und Bräuche, die mit diesem Tag verbunden sind, haben ihre Wurzeln in der frühen Christenheit und wurden im Laufe der Jahrhunderte weiterentwickelt und angepasst. Die persönlichen Geschichten und Erinnerungen, die mit dem Weißen Sonntag verbunden sind, machen diesen Tag zu einer besonderen und bedeutungsvollen Zeit im Jahresverlauf. Der Weiße Sonntag erinnert uns daran, den Glauben zu feiern, Freude zu teilen und die Gemeinschaft mit unseren Lieben zu pflegen.</w:t>
      </w:r>
    </w:p>
    <w:p w14:paraId="0B2BE530" w14:textId="77777777"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51">
        <w:rPr>
          <w:rFonts w:ascii="Times New Roman" w:eastAsia="Times New Roman" w:hAnsi="Times New Roman" w:cs="Times New Roman"/>
          <w:b/>
          <w:bCs/>
          <w:sz w:val="27"/>
          <w:szCs w:val="27"/>
          <w:lang w:eastAsia="de-DE"/>
        </w:rPr>
        <w:t>Weißer Sonntag: Eine Anleitung für Beschäftigungsaktivitäten</w:t>
      </w:r>
    </w:p>
    <w:p w14:paraId="2E042952" w14:textId="77777777" w:rsidR="00626351" w:rsidRPr="00626351" w:rsidRDefault="00626351" w:rsidP="0062635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51">
        <w:rPr>
          <w:rFonts w:ascii="Times New Roman" w:eastAsia="Times New Roman" w:hAnsi="Times New Roman" w:cs="Times New Roman"/>
          <w:b/>
          <w:bCs/>
          <w:sz w:val="24"/>
          <w:szCs w:val="24"/>
          <w:lang w:eastAsia="de-DE"/>
        </w:rPr>
        <w:t>Beschreibung</w:t>
      </w:r>
    </w:p>
    <w:p w14:paraId="70B2022E"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Der Weiße Sonntag, der erste Sonntag nach Ostern, ist ein bedeutender Tag im christlichen Kalender. Er erinnert an die Freude und Reinheit der Taufe und ist traditionell auch der Tag, an dem viele Kinder ihre Erstkommunion empfangen. Dieser Tag bietet viele Möglichkeiten für kreative und interaktive Beschäftigungsaktivitäten, die Senioren helfen können, die Bedeutung dieses Tages zu erleben und die Traditionen und Bräuche zu pflegen. Hier sind einige Ideen und Anleitungen, wie man den Weißen Sonntag gestalten kann, um eine festliche und bedeutungsvolle Zeit für alle Beteiligten zu ermöglichen.</w:t>
      </w:r>
    </w:p>
    <w:p w14:paraId="780AA547" w14:textId="77777777"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51">
        <w:rPr>
          <w:rFonts w:ascii="Times New Roman" w:eastAsia="Times New Roman" w:hAnsi="Times New Roman" w:cs="Times New Roman"/>
          <w:b/>
          <w:bCs/>
          <w:sz w:val="27"/>
          <w:szCs w:val="27"/>
          <w:lang w:eastAsia="de-DE"/>
        </w:rPr>
        <w:t>Aktivitäten für den Weißen Sonntag</w:t>
      </w:r>
    </w:p>
    <w:p w14:paraId="4B739DB0" w14:textId="77777777" w:rsidR="00626351" w:rsidRPr="00626351" w:rsidRDefault="00626351" w:rsidP="0062635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51">
        <w:rPr>
          <w:rFonts w:ascii="Times New Roman" w:eastAsia="Times New Roman" w:hAnsi="Times New Roman" w:cs="Times New Roman"/>
          <w:b/>
          <w:bCs/>
          <w:sz w:val="24"/>
          <w:szCs w:val="24"/>
          <w:lang w:eastAsia="de-DE"/>
        </w:rPr>
        <w:t>Vorbereitung</w:t>
      </w:r>
    </w:p>
    <w:p w14:paraId="2D753D62" w14:textId="77777777" w:rsidR="00626351" w:rsidRPr="00626351" w:rsidRDefault="00626351" w:rsidP="0062635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Dekoration</w:t>
      </w:r>
    </w:p>
    <w:p w14:paraId="05C0A748" w14:textId="77777777" w:rsidR="00626351" w:rsidRPr="00626351" w:rsidRDefault="00626351" w:rsidP="0062635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Schlichte und festliche Dekoration</w:t>
      </w:r>
      <w:r w:rsidRPr="00626351">
        <w:rPr>
          <w:rFonts w:ascii="Times New Roman" w:eastAsia="Times New Roman" w:hAnsi="Times New Roman" w:cs="Times New Roman"/>
          <w:sz w:val="24"/>
          <w:szCs w:val="24"/>
          <w:lang w:eastAsia="de-DE"/>
        </w:rPr>
        <w:t>: Schmücken Sie den Raum mit weißen Tischtüchern, frischen Blumen und Kerzen. Nutzen Sie helle Farben wie Weiß und Pastelltöne, um eine fröhliche und feierliche Atmosphäre zu schaffen.</w:t>
      </w:r>
    </w:p>
    <w:p w14:paraId="4ADE1DFE" w14:textId="77777777" w:rsidR="00626351" w:rsidRPr="00626351" w:rsidRDefault="00626351" w:rsidP="0062635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lastRenderedPageBreak/>
        <w:t>Religiöse Symbole</w:t>
      </w:r>
      <w:r w:rsidRPr="00626351">
        <w:rPr>
          <w:rFonts w:ascii="Times New Roman" w:eastAsia="Times New Roman" w:hAnsi="Times New Roman" w:cs="Times New Roman"/>
          <w:sz w:val="24"/>
          <w:szCs w:val="24"/>
          <w:lang w:eastAsia="de-DE"/>
        </w:rPr>
        <w:t>: Stellen Sie Symbole der Taufe und der Eucharistie wie Kreuze, Tauben und Kelche auf, um die Bedeutung des Tages zu unterstreichen.</w:t>
      </w:r>
    </w:p>
    <w:p w14:paraId="463172E3" w14:textId="77777777" w:rsidR="00626351" w:rsidRPr="00626351" w:rsidRDefault="00626351" w:rsidP="0062635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Materialien bereitstellen</w:t>
      </w:r>
    </w:p>
    <w:p w14:paraId="72115198" w14:textId="77777777" w:rsidR="00626351" w:rsidRPr="00626351" w:rsidRDefault="00626351" w:rsidP="0062635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Bastelmaterialien</w:t>
      </w:r>
      <w:r w:rsidRPr="00626351">
        <w:rPr>
          <w:rFonts w:ascii="Times New Roman" w:eastAsia="Times New Roman" w:hAnsi="Times New Roman" w:cs="Times New Roman"/>
          <w:sz w:val="24"/>
          <w:szCs w:val="24"/>
          <w:lang w:eastAsia="de-DE"/>
        </w:rPr>
        <w:t>: Bereiten Sie Materialien wie Papier, Scheren, Klebstoff, Farben, Bänder und Glitzer vor, um Dekorationen und Karten zu gestalten.</w:t>
      </w:r>
    </w:p>
    <w:p w14:paraId="1D7419F9" w14:textId="77777777" w:rsidR="00626351" w:rsidRPr="00626351" w:rsidRDefault="00626351" w:rsidP="0062635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Bücher und Texte</w:t>
      </w:r>
      <w:r w:rsidRPr="00626351">
        <w:rPr>
          <w:rFonts w:ascii="Times New Roman" w:eastAsia="Times New Roman" w:hAnsi="Times New Roman" w:cs="Times New Roman"/>
          <w:sz w:val="24"/>
          <w:szCs w:val="24"/>
          <w:lang w:eastAsia="de-DE"/>
        </w:rPr>
        <w:t>: Stellen Sie Bücher, Gedichte und Geschichten über den Weißen Sonntag und seine Bedeutung bereit, die gelesen und besprochen werden können.</w:t>
      </w:r>
    </w:p>
    <w:p w14:paraId="0A1532B6" w14:textId="77777777"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51">
        <w:rPr>
          <w:rFonts w:ascii="Times New Roman" w:eastAsia="Times New Roman" w:hAnsi="Times New Roman" w:cs="Times New Roman"/>
          <w:b/>
          <w:bCs/>
          <w:sz w:val="27"/>
          <w:szCs w:val="27"/>
          <w:lang w:eastAsia="de-DE"/>
        </w:rPr>
        <w:t>Beschäftigungsaktivitäten</w:t>
      </w:r>
    </w:p>
    <w:p w14:paraId="6A472E01" w14:textId="77777777" w:rsidR="00626351" w:rsidRPr="00626351" w:rsidRDefault="00626351" w:rsidP="0062635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Kreative Bastelprojekte</w:t>
      </w:r>
    </w:p>
    <w:p w14:paraId="47BCDDEA"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Erstkommunionskarten gestalten</w:t>
      </w:r>
      <w:r w:rsidRPr="00626351">
        <w:rPr>
          <w:rFonts w:ascii="Times New Roman" w:eastAsia="Times New Roman" w:hAnsi="Times New Roman" w:cs="Times New Roman"/>
          <w:sz w:val="24"/>
          <w:szCs w:val="24"/>
          <w:lang w:eastAsia="de-DE"/>
        </w:rPr>
        <w:t>: Lassen Sie die Bewohner Karten zur Erstkommunion basteln und gestalten, die sie an ihre Enkel oder andere Kinder in der Gemeinde senden können. Nutzen Sie bunte Papiere, Sticker und Glitzer, um kreative und persönliche Karten zu schaffen.</w:t>
      </w:r>
    </w:p>
    <w:p w14:paraId="339A3605"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Religiöse Symbole basteln</w:t>
      </w:r>
      <w:r w:rsidRPr="00626351">
        <w:rPr>
          <w:rFonts w:ascii="Times New Roman" w:eastAsia="Times New Roman" w:hAnsi="Times New Roman" w:cs="Times New Roman"/>
          <w:sz w:val="24"/>
          <w:szCs w:val="24"/>
          <w:lang w:eastAsia="de-DE"/>
        </w:rPr>
        <w:t>: Die Bewohner können kleine Kreuze, Tauben oder Kelche aus Papier oder anderen Materialien basteln, die als Dekoration im Raum oder als Geschenke verwendet werden können.</w:t>
      </w:r>
    </w:p>
    <w:p w14:paraId="3E1739C1" w14:textId="77777777" w:rsidR="00626351" w:rsidRPr="00626351" w:rsidRDefault="00626351" w:rsidP="0062635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Geschichten und Erzählungen</w:t>
      </w:r>
    </w:p>
    <w:p w14:paraId="1C0F7616"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Geschichten zum Weißen Sonntag vorlesen</w:t>
      </w:r>
      <w:r w:rsidRPr="00626351">
        <w:rPr>
          <w:rFonts w:ascii="Times New Roman" w:eastAsia="Times New Roman" w:hAnsi="Times New Roman" w:cs="Times New Roman"/>
          <w:sz w:val="24"/>
          <w:szCs w:val="24"/>
          <w:lang w:eastAsia="de-DE"/>
        </w:rPr>
        <w:t>: Lesen Sie Geschichten und Berichte über die Traditionen des Weißen Sonntags und die Bedeutung der Taufe und der Erstkommunion vor. Nutzen Sie auch persönliche Erinnerungen und Erlebnisse der Bewohner, um Gespräche anzuregen.</w:t>
      </w:r>
    </w:p>
    <w:p w14:paraId="1831DCB9"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Erinnerungen an frühere Weiße Sonntage teilen</w:t>
      </w:r>
      <w:r w:rsidRPr="00626351">
        <w:rPr>
          <w:rFonts w:ascii="Times New Roman" w:eastAsia="Times New Roman" w:hAnsi="Times New Roman" w:cs="Times New Roman"/>
          <w:sz w:val="24"/>
          <w:szCs w:val="24"/>
          <w:lang w:eastAsia="de-DE"/>
        </w:rPr>
        <w:t>: Ermutigen Sie die Bewohner, ihre eigenen Geschichten und Erinnerungen an Weiße Sonntage in ihrer Jugend und im Laufe ihres Lebens zu teilen.</w:t>
      </w:r>
    </w:p>
    <w:p w14:paraId="4BED578F" w14:textId="77777777" w:rsidR="00626351" w:rsidRPr="00626351" w:rsidRDefault="00626351" w:rsidP="0062635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Musik und Gesang</w:t>
      </w:r>
    </w:p>
    <w:p w14:paraId="6B44E52F"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Feierliche Lieder singen</w:t>
      </w:r>
      <w:r w:rsidRPr="00626351">
        <w:rPr>
          <w:rFonts w:ascii="Times New Roman" w:eastAsia="Times New Roman" w:hAnsi="Times New Roman" w:cs="Times New Roman"/>
          <w:sz w:val="24"/>
          <w:szCs w:val="24"/>
          <w:lang w:eastAsia="de-DE"/>
        </w:rPr>
        <w:t>: Singen Sie gemeinsam traditionelle Lieder, die zur Feier des Weißen Sonntags passen. Nutzen Sie einfache Instrumente wie Tamburine oder Rasseln, um die Lieder zu begleiten.</w:t>
      </w:r>
    </w:p>
    <w:p w14:paraId="4D192CEA"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Musik hören</w:t>
      </w:r>
      <w:r w:rsidRPr="00626351">
        <w:rPr>
          <w:rFonts w:ascii="Times New Roman" w:eastAsia="Times New Roman" w:hAnsi="Times New Roman" w:cs="Times New Roman"/>
          <w:sz w:val="24"/>
          <w:szCs w:val="24"/>
          <w:lang w:eastAsia="de-DE"/>
        </w:rPr>
        <w:t>: Spielen Sie festliche Musik und klassische Werke, die zur Feier der Taufe und der Eucharistie passen.</w:t>
      </w:r>
    </w:p>
    <w:p w14:paraId="59DCFC20" w14:textId="77777777" w:rsidR="00626351" w:rsidRPr="00626351" w:rsidRDefault="00626351" w:rsidP="0062635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Bildung und Diskussion</w:t>
      </w:r>
    </w:p>
    <w:p w14:paraId="0DC13FC7"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Vorträge und Diskussionen</w:t>
      </w:r>
      <w:r w:rsidRPr="00626351">
        <w:rPr>
          <w:rFonts w:ascii="Times New Roman" w:eastAsia="Times New Roman" w:hAnsi="Times New Roman" w:cs="Times New Roman"/>
          <w:sz w:val="24"/>
          <w:szCs w:val="24"/>
          <w:lang w:eastAsia="de-DE"/>
        </w:rPr>
        <w:t>: Halten Sie kurze Vorträge über die Geschichte und Bedeutung des Weißen Sonntags und die Bräuche, die damit verbunden sind. Ermutigen Sie die Bewohner, Fragen zu stellen und ihre Meinungen zu äußern.</w:t>
      </w:r>
    </w:p>
    <w:p w14:paraId="49B87B33"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Filmvorführungen</w:t>
      </w:r>
      <w:r w:rsidRPr="00626351">
        <w:rPr>
          <w:rFonts w:ascii="Times New Roman" w:eastAsia="Times New Roman" w:hAnsi="Times New Roman" w:cs="Times New Roman"/>
          <w:sz w:val="24"/>
          <w:szCs w:val="24"/>
          <w:lang w:eastAsia="de-DE"/>
        </w:rPr>
        <w:t>: Zeigen Sie Filme oder Dokumentationen über die Taufe und die Erstkommunion, um das historische und spirituelle Wissen zu vertiefen.</w:t>
      </w:r>
    </w:p>
    <w:p w14:paraId="455B3F6D" w14:textId="77777777" w:rsidR="00626351" w:rsidRPr="00626351" w:rsidRDefault="00626351" w:rsidP="0062635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Gemeinsames Feiern</w:t>
      </w:r>
    </w:p>
    <w:p w14:paraId="589D01A7"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Andachtsfeier</w:t>
      </w:r>
      <w:r w:rsidRPr="00626351">
        <w:rPr>
          <w:rFonts w:ascii="Times New Roman" w:eastAsia="Times New Roman" w:hAnsi="Times New Roman" w:cs="Times New Roman"/>
          <w:sz w:val="24"/>
          <w:szCs w:val="24"/>
          <w:lang w:eastAsia="de-DE"/>
        </w:rPr>
        <w:t>: Organisieren Sie eine kleine Andachtsfeier im Haus, bei der die Bewohner gemeinsam beten, Lieder singen und sich an die Bedeutung des Weißen Sonntags erinnern.</w:t>
      </w:r>
    </w:p>
    <w:p w14:paraId="1A554155" w14:textId="77777777" w:rsidR="00626351" w:rsidRPr="00626351" w:rsidRDefault="00626351" w:rsidP="0062635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Feierliches Mittagessen</w:t>
      </w:r>
      <w:r w:rsidRPr="00626351">
        <w:rPr>
          <w:rFonts w:ascii="Times New Roman" w:eastAsia="Times New Roman" w:hAnsi="Times New Roman" w:cs="Times New Roman"/>
          <w:sz w:val="24"/>
          <w:szCs w:val="24"/>
          <w:lang w:eastAsia="de-DE"/>
        </w:rPr>
        <w:t>: Planen Sie ein festliches Mittagessen mit traditionellen Gerichten und Dekorationen, um den Weißen Sonntag zu feiern. Nutzen Sie die Gelegenheit, um gemeinsam zu essen und Geschichten über den Weißen Sonntag auszutauschen.</w:t>
      </w:r>
    </w:p>
    <w:p w14:paraId="53B80F4D" w14:textId="77777777"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51">
        <w:rPr>
          <w:rFonts w:ascii="Times New Roman" w:eastAsia="Times New Roman" w:hAnsi="Times New Roman" w:cs="Times New Roman"/>
          <w:b/>
          <w:bCs/>
          <w:sz w:val="27"/>
          <w:szCs w:val="27"/>
          <w:lang w:eastAsia="de-DE"/>
        </w:rPr>
        <w:lastRenderedPageBreak/>
        <w:t>Nachbereitung</w:t>
      </w:r>
    </w:p>
    <w:p w14:paraId="572FEA5E" w14:textId="77777777" w:rsidR="00626351" w:rsidRPr="00626351" w:rsidRDefault="00626351" w:rsidP="00626351">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Fotos und Erinnerungen</w:t>
      </w:r>
    </w:p>
    <w:p w14:paraId="643EF97A" w14:textId="77777777" w:rsidR="00626351" w:rsidRPr="00626351" w:rsidRDefault="00626351" w:rsidP="0062635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Fotowand</w:t>
      </w:r>
      <w:r w:rsidRPr="00626351">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5EF5BBA6" w14:textId="77777777" w:rsidR="00626351" w:rsidRPr="00626351" w:rsidRDefault="00626351" w:rsidP="0062635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Erinnerungsalbum</w:t>
      </w:r>
      <w:r w:rsidRPr="00626351">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142CB296" w14:textId="77777777" w:rsidR="00626351" w:rsidRPr="00626351" w:rsidRDefault="00626351" w:rsidP="00626351">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Reflexion und Feedback</w:t>
      </w:r>
    </w:p>
    <w:p w14:paraId="11CBF1D2" w14:textId="77777777" w:rsidR="00626351" w:rsidRPr="00626351" w:rsidRDefault="00626351" w:rsidP="0062635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Gespräche über die Aktivitäten</w:t>
      </w:r>
      <w:r w:rsidRPr="00626351">
        <w:rPr>
          <w:rFonts w:ascii="Times New Roman" w:eastAsia="Times New Roman" w:hAnsi="Times New Roman" w:cs="Times New Roman"/>
          <w:sz w:val="24"/>
          <w:szCs w:val="24"/>
          <w:lang w:eastAsia="de-DE"/>
        </w:rPr>
        <w:t>: Lassen Sie die Teilnehmer über ihre Eindrücke und Erlebnisse vom Weißen Sonntag sprechen und was ihnen am meisten Spaß gemacht hat. Dies fördert das Gemeinschaftsgefühl und die Reflexion.</w:t>
      </w:r>
    </w:p>
    <w:p w14:paraId="5808CA26" w14:textId="77777777" w:rsidR="00626351" w:rsidRPr="00626351" w:rsidRDefault="00626351" w:rsidP="0062635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b/>
          <w:bCs/>
          <w:sz w:val="24"/>
          <w:szCs w:val="24"/>
          <w:lang w:eastAsia="de-DE"/>
        </w:rPr>
        <w:t>Dankesrunde</w:t>
      </w:r>
      <w:r w:rsidRPr="00626351">
        <w:rPr>
          <w:rFonts w:ascii="Times New Roman" w:eastAsia="Times New Roman" w:hAnsi="Times New Roman" w:cs="Times New Roman"/>
          <w:sz w:val="24"/>
          <w:szCs w:val="24"/>
          <w:lang w:eastAsia="de-DE"/>
        </w:rPr>
        <w:t>: Halten Sie eine Dankesrunde ab, in der sich die Bewohner und das Personal gegenseitig für die schönen Aktivitäten zum Weißen Sonntag bedanken können.</w:t>
      </w:r>
    </w:p>
    <w:p w14:paraId="643FEADF" w14:textId="1C7ECE8F" w:rsidR="00626351" w:rsidRPr="00626351" w:rsidRDefault="00626351" w:rsidP="0062635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p>
    <w:p w14:paraId="03224967"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r w:rsidRPr="00626351">
        <w:rPr>
          <w:rFonts w:ascii="Times New Roman" w:eastAsia="Times New Roman" w:hAnsi="Times New Roman" w:cs="Times New Roman"/>
          <w:sz w:val="24"/>
          <w:szCs w:val="24"/>
          <w:lang w:eastAsia="de-DE"/>
        </w:rPr>
        <w:t>Der Weiße Sonntag bietet zahlreiche Möglichkeiten für kreative und interaktive Beschäftigungsaktivitäten, die sowohl Freude bereiten als auch das Gemeinschaftsgefühl stärken. Durch Bastelprojekte, Geschichten und Erzählungen, Musik und Gesang sowie gemeinsames Feiern und Andachten können Senioren eine unvergessliche und festliche Zeit erleben. Die gemeinsamen Erlebnisse schaffen wertvolle Erinnerungen und tragen zu einem positiven und erfüllten Alltag bei.</w:t>
      </w:r>
    </w:p>
    <w:p w14:paraId="7B86F2DF" w14:textId="77777777" w:rsidR="00626351" w:rsidRPr="00626351" w:rsidRDefault="00626351" w:rsidP="00626351">
      <w:pPr>
        <w:spacing w:before="100" w:beforeAutospacing="1" w:after="100" w:afterAutospacing="1" w:line="240" w:lineRule="auto"/>
        <w:rPr>
          <w:rFonts w:ascii="Times New Roman" w:eastAsia="Times New Roman" w:hAnsi="Times New Roman" w:cs="Times New Roman"/>
          <w:sz w:val="24"/>
          <w:szCs w:val="24"/>
          <w:lang w:eastAsia="de-DE"/>
        </w:rPr>
      </w:pPr>
    </w:p>
    <w:p w14:paraId="2832FE8B" w14:textId="77777777" w:rsidR="005B29B6" w:rsidRDefault="005B29B6"/>
    <w:sectPr w:rsidR="005B29B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75C51"/>
    <w:multiLevelType w:val="multilevel"/>
    <w:tmpl w:val="9C02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D7691A"/>
    <w:multiLevelType w:val="multilevel"/>
    <w:tmpl w:val="9CE479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4923C8"/>
    <w:multiLevelType w:val="multilevel"/>
    <w:tmpl w:val="BE0079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E64244"/>
    <w:multiLevelType w:val="multilevel"/>
    <w:tmpl w:val="F28A31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9B6"/>
    <w:rsid w:val="005B29B6"/>
    <w:rsid w:val="006263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4E53B"/>
  <w15:chartTrackingRefBased/>
  <w15:docId w15:val="{883B3579-9442-49A3-BBCA-6243D8AD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2635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26351"/>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26351"/>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26351"/>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2635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263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901250">
      <w:bodyDiv w:val="1"/>
      <w:marLeft w:val="0"/>
      <w:marRight w:val="0"/>
      <w:marTop w:val="0"/>
      <w:marBottom w:val="0"/>
      <w:divBdr>
        <w:top w:val="none" w:sz="0" w:space="0" w:color="auto"/>
        <w:left w:val="none" w:sz="0" w:space="0" w:color="auto"/>
        <w:bottom w:val="none" w:sz="0" w:space="0" w:color="auto"/>
        <w:right w:val="none" w:sz="0" w:space="0" w:color="auto"/>
      </w:divBdr>
    </w:div>
    <w:div w:id="194140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1359</Words>
  <Characters>8565</Characters>
  <Application>Microsoft Office Word</Application>
  <DocSecurity>0</DocSecurity>
  <Lines>71</Lines>
  <Paragraphs>19</Paragraphs>
  <ScaleCrop>false</ScaleCrop>
  <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2024-06-08T19:10:00Z</dcterms:created>
  <dcterms:modified xsi:type="dcterms:W3CDTF">2024-06-08T19:11:00Z</dcterms:modified>
</cp:coreProperties>
</file>